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FCF" w:rsidRPr="0049167E" w:rsidRDefault="00D235A0" w:rsidP="0049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5A0">
        <w:rPr>
          <w:rFonts w:ascii="Times New Roman" w:hAnsi="Times New Roman" w:cs="Times New Roman"/>
          <w:sz w:val="20"/>
          <w:szCs w:val="20"/>
        </w:rPr>
        <w:t>T</w:t>
      </w:r>
      <w:r w:rsidR="0049167E">
        <w:rPr>
          <w:rFonts w:ascii="Times New Roman" w:hAnsi="Times New Roman" w:cs="Times New Roman" w:hint="eastAsia"/>
          <w:sz w:val="20"/>
          <w:szCs w:val="20"/>
        </w:rPr>
        <w:t>HERAPY</w:t>
      </w:r>
      <w:r w:rsidRPr="00D235A0">
        <w:rPr>
          <w:rFonts w:ascii="Times New Roman" w:hAnsi="Times New Roman" w:cs="Times New Roman"/>
          <w:sz w:val="20"/>
          <w:szCs w:val="20"/>
        </w:rPr>
        <w:t xml:space="preserve"> </w:t>
      </w:r>
      <w:r w:rsidR="0049167E">
        <w:rPr>
          <w:rFonts w:ascii="Times New Roman" w:hAnsi="Times New Roman" w:cs="Times New Roman" w:hint="eastAsia"/>
          <w:sz w:val="20"/>
          <w:szCs w:val="20"/>
        </w:rPr>
        <w:t>FOR</w:t>
      </w:r>
      <w:r w:rsidRPr="00D235A0">
        <w:rPr>
          <w:rFonts w:ascii="Times New Roman" w:hAnsi="Times New Roman" w:cs="Times New Roman"/>
          <w:sz w:val="20"/>
          <w:szCs w:val="20"/>
        </w:rPr>
        <w:t xml:space="preserve"> A</w:t>
      </w:r>
      <w:r w:rsidR="0049167E">
        <w:rPr>
          <w:rFonts w:ascii="Times New Roman" w:hAnsi="Times New Roman" w:cs="Times New Roman" w:hint="eastAsia"/>
          <w:sz w:val="20"/>
          <w:szCs w:val="20"/>
        </w:rPr>
        <w:t>BNORMAL</w:t>
      </w:r>
      <w:r w:rsidRPr="00D235A0">
        <w:rPr>
          <w:rFonts w:ascii="Times New Roman" w:hAnsi="Times New Roman" w:cs="Times New Roman"/>
          <w:sz w:val="20"/>
          <w:szCs w:val="20"/>
        </w:rPr>
        <w:t xml:space="preserve"> M</w:t>
      </w:r>
      <w:r w:rsidR="0049167E">
        <w:rPr>
          <w:rFonts w:ascii="Times New Roman" w:hAnsi="Times New Roman" w:cs="Times New Roman" w:hint="eastAsia"/>
          <w:sz w:val="20"/>
          <w:szCs w:val="20"/>
        </w:rPr>
        <w:t>USCLE</w:t>
      </w:r>
      <w:r w:rsidRPr="00D235A0">
        <w:rPr>
          <w:rFonts w:ascii="Times New Roman" w:hAnsi="Times New Roman" w:cs="Times New Roman"/>
          <w:sz w:val="20"/>
          <w:szCs w:val="20"/>
        </w:rPr>
        <w:t xml:space="preserve"> S</w:t>
      </w:r>
      <w:r w:rsidR="0049167E">
        <w:rPr>
          <w:rFonts w:ascii="Times New Roman" w:hAnsi="Times New Roman" w:cs="Times New Roman" w:hint="eastAsia"/>
          <w:sz w:val="20"/>
          <w:szCs w:val="20"/>
        </w:rPr>
        <w:t>YNERGY</w:t>
      </w:r>
      <w:r w:rsidRPr="00D235A0">
        <w:rPr>
          <w:rFonts w:ascii="Times New Roman" w:hAnsi="Times New Roman" w:cs="Times New Roman"/>
          <w:sz w:val="20"/>
          <w:szCs w:val="20"/>
        </w:rPr>
        <w:t xml:space="preserve"> </w:t>
      </w:r>
      <w:r w:rsidR="0049167E">
        <w:rPr>
          <w:rFonts w:ascii="Times New Roman" w:hAnsi="Times New Roman" w:cs="Times New Roman" w:hint="eastAsia"/>
          <w:sz w:val="20"/>
          <w:szCs w:val="20"/>
        </w:rPr>
        <w:t>IN</w:t>
      </w:r>
      <w:r w:rsidRPr="00D235A0">
        <w:rPr>
          <w:rFonts w:ascii="Times New Roman" w:hAnsi="Times New Roman" w:cs="Times New Roman"/>
          <w:sz w:val="20"/>
          <w:szCs w:val="20"/>
        </w:rPr>
        <w:t xml:space="preserve"> S</w:t>
      </w:r>
      <w:r w:rsidR="0049167E">
        <w:rPr>
          <w:rFonts w:ascii="Times New Roman" w:hAnsi="Times New Roman" w:cs="Times New Roman" w:hint="eastAsia"/>
          <w:sz w:val="20"/>
          <w:szCs w:val="20"/>
        </w:rPr>
        <w:t>TROKE</w:t>
      </w:r>
      <w:r w:rsidRPr="00D235A0">
        <w:rPr>
          <w:rFonts w:ascii="Times New Roman" w:hAnsi="Times New Roman" w:cs="Times New Roman"/>
          <w:sz w:val="20"/>
          <w:szCs w:val="20"/>
        </w:rPr>
        <w:t xml:space="preserve"> U</w:t>
      </w:r>
      <w:r w:rsidR="0049167E">
        <w:rPr>
          <w:rFonts w:ascii="Times New Roman" w:hAnsi="Times New Roman" w:cs="Times New Roman" w:hint="eastAsia"/>
          <w:sz w:val="20"/>
          <w:szCs w:val="20"/>
        </w:rPr>
        <w:t>SING</w:t>
      </w:r>
      <w:r w:rsidRPr="00D235A0">
        <w:rPr>
          <w:rFonts w:ascii="Times New Roman" w:hAnsi="Times New Roman" w:cs="Times New Roman"/>
          <w:sz w:val="20"/>
          <w:szCs w:val="20"/>
        </w:rPr>
        <w:t xml:space="preserve"> </w:t>
      </w:r>
      <w:r w:rsidR="0049167E">
        <w:rPr>
          <w:rFonts w:ascii="Times New Roman" w:hAnsi="Times New Roman" w:cs="Times New Roman" w:hint="eastAsia"/>
          <w:sz w:val="20"/>
          <w:szCs w:val="20"/>
        </w:rPr>
        <w:t>THE</w:t>
      </w:r>
      <w:r w:rsidRPr="00D235A0">
        <w:rPr>
          <w:rFonts w:ascii="Times New Roman" w:hAnsi="Times New Roman" w:cs="Times New Roman"/>
          <w:sz w:val="20"/>
          <w:szCs w:val="20"/>
        </w:rPr>
        <w:t xml:space="preserve"> ULIX L</w:t>
      </w:r>
      <w:r w:rsidR="0049167E">
        <w:rPr>
          <w:rFonts w:ascii="Times New Roman" w:hAnsi="Times New Roman" w:cs="Times New Roman" w:hint="eastAsia"/>
          <w:sz w:val="20"/>
          <w:szCs w:val="20"/>
        </w:rPr>
        <w:t>OW</w:t>
      </w:r>
      <w:r w:rsidRPr="00D235A0">
        <w:rPr>
          <w:rFonts w:ascii="Times New Roman" w:hAnsi="Times New Roman" w:cs="Times New Roman"/>
          <w:sz w:val="20"/>
          <w:szCs w:val="20"/>
        </w:rPr>
        <w:t>-</w:t>
      </w:r>
      <w:r w:rsidR="0049167E">
        <w:rPr>
          <w:rFonts w:ascii="Times New Roman" w:hAnsi="Times New Roman" w:cs="Times New Roman" w:hint="eastAsia"/>
          <w:sz w:val="20"/>
          <w:szCs w:val="20"/>
        </w:rPr>
        <w:t>IMPEDANCE</w:t>
      </w:r>
      <w:r w:rsidRPr="00D235A0">
        <w:rPr>
          <w:rFonts w:ascii="Times New Roman" w:hAnsi="Times New Roman" w:cs="Times New Roman"/>
          <w:sz w:val="20"/>
          <w:szCs w:val="20"/>
        </w:rPr>
        <w:t xml:space="preserve"> R</w:t>
      </w:r>
      <w:r w:rsidR="0049167E">
        <w:rPr>
          <w:rFonts w:ascii="Times New Roman" w:hAnsi="Times New Roman" w:cs="Times New Roman" w:hint="eastAsia"/>
          <w:sz w:val="20"/>
          <w:szCs w:val="20"/>
        </w:rPr>
        <w:t>OBOT</w:t>
      </w:r>
      <w:r>
        <w:rPr>
          <w:rFonts w:ascii="Times New Roman" w:hAnsi="Times New Roman" w:cs="Times New Roman" w:hint="eastAsia"/>
          <w:sz w:val="20"/>
          <w:szCs w:val="20"/>
        </w:rPr>
        <w:t>.</w:t>
      </w:r>
      <w:r w:rsidR="0049167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9167E" w:rsidRPr="001F1656">
        <w:rPr>
          <w:rFonts w:ascii="Times New Roman" w:hAnsi="Times New Roman" w:cs="Times New Roman" w:hint="eastAsia"/>
          <w:sz w:val="20"/>
          <w:szCs w:val="20"/>
          <w:u w:val="single"/>
        </w:rPr>
        <w:t>Shawn J DiRocco</w:t>
      </w:r>
      <w:r w:rsidR="0049167E" w:rsidRPr="001F1656">
        <w:rPr>
          <w:rFonts w:ascii="Times New Roman" w:hAnsi="Times New Roman" w:cs="Times New Roman" w:hint="eastAsia"/>
          <w:sz w:val="20"/>
          <w:szCs w:val="20"/>
          <w:u w:val="single"/>
          <w:vertAlign w:val="superscript"/>
        </w:rPr>
        <w:t>1,2</w:t>
      </w:r>
      <w:r w:rsidR="0049167E">
        <w:rPr>
          <w:rFonts w:ascii="Times New Roman" w:hAnsi="Times New Roman" w:cs="Times New Roman" w:hint="eastAsia"/>
          <w:sz w:val="20"/>
          <w:szCs w:val="20"/>
        </w:rPr>
        <w:t xml:space="preserve"> &amp; Peter S. Lum</w:t>
      </w:r>
      <w:r w:rsidR="0049167E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49167E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49167E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49167E">
        <w:rPr>
          <w:rFonts w:ascii="Times New Roman" w:hAnsi="Times New Roman" w:cs="Times New Roman" w:hint="eastAsia"/>
          <w:sz w:val="20"/>
          <w:szCs w:val="20"/>
        </w:rPr>
        <w:t xml:space="preserve">Department of Biomedical Engineering, Catholic University of America and </w:t>
      </w:r>
      <w:r w:rsidR="0049167E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49167E">
        <w:rPr>
          <w:rFonts w:ascii="Times New Roman" w:hAnsi="Times New Roman" w:cs="Times New Roman" w:hint="eastAsia"/>
          <w:sz w:val="20"/>
          <w:szCs w:val="20"/>
        </w:rPr>
        <w:t xml:space="preserve">Department of Biomedical Engineering, Virgina Commonwealth </w:t>
      </w:r>
      <w:r w:rsidR="0049167E">
        <w:rPr>
          <w:rFonts w:ascii="Times New Roman" w:hAnsi="Times New Roman" w:cs="Times New Roman"/>
          <w:sz w:val="20"/>
          <w:szCs w:val="20"/>
        </w:rPr>
        <w:t>University</w:t>
      </w:r>
      <w:r w:rsidR="0049167E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1178DB" w:rsidRPr="001178DB">
        <w:rPr>
          <w:rFonts w:ascii="Times New Roman" w:hAnsi="Times New Roman" w:cs="Times New Roman"/>
          <w:sz w:val="20"/>
          <w:szCs w:val="20"/>
        </w:rPr>
        <w:t xml:space="preserve">Patients who suffer from stroke often experience synergistic movements that make completion of activities of daily living difficult. </w:t>
      </w:r>
      <w:r w:rsidR="00FA58B6">
        <w:rPr>
          <w:rFonts w:ascii="Times New Roman" w:hAnsi="Times New Roman" w:cs="Times New Roman" w:hint="eastAsia"/>
          <w:sz w:val="20"/>
          <w:szCs w:val="20"/>
        </w:rPr>
        <w:t xml:space="preserve">Synergistic movements are characterized by movements made when </w:t>
      </w:r>
      <w:r w:rsidR="004B5605">
        <w:rPr>
          <w:rFonts w:ascii="Times New Roman" w:hAnsi="Times New Roman" w:cs="Times New Roman"/>
          <w:sz w:val="20"/>
          <w:szCs w:val="20"/>
        </w:rPr>
        <w:t>muscles</w:t>
      </w:r>
      <w:r w:rsidR="00FA58B6">
        <w:rPr>
          <w:rFonts w:ascii="Times New Roman" w:hAnsi="Times New Roman" w:cs="Times New Roman" w:hint="eastAsia"/>
          <w:sz w:val="20"/>
          <w:szCs w:val="20"/>
        </w:rPr>
        <w:t xml:space="preserve"> are wrongly activated when activating another muscle. </w:t>
      </w:r>
      <w:r w:rsidR="001178DB" w:rsidRPr="001178DB">
        <w:rPr>
          <w:rFonts w:ascii="Times New Roman" w:hAnsi="Times New Roman" w:cs="Times New Roman"/>
          <w:sz w:val="20"/>
          <w:szCs w:val="20"/>
        </w:rPr>
        <w:t xml:space="preserve">Robotics is useful for therapy for these patients due to providing varying levels of assistance to complete tasks while promoting more efficient movements through resistance. A grounded 5 degree of freedom upper extremity low impedance exoskeleton was developed for stroke </w:t>
      </w:r>
      <w:r w:rsidR="001178DB">
        <w:rPr>
          <w:rFonts w:ascii="Times New Roman" w:hAnsi="Times New Roman" w:cs="Times New Roman" w:hint="eastAsia"/>
          <w:sz w:val="20"/>
          <w:szCs w:val="20"/>
        </w:rPr>
        <w:t>therapy</w:t>
      </w:r>
      <w:r w:rsidR="001178DB" w:rsidRPr="001178DB">
        <w:rPr>
          <w:rFonts w:ascii="Times New Roman" w:hAnsi="Times New Roman" w:cs="Times New Roman"/>
          <w:sz w:val="20"/>
          <w:szCs w:val="20"/>
        </w:rPr>
        <w:t>.</w:t>
      </w:r>
      <w:r w:rsidR="001178D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05405">
        <w:rPr>
          <w:rFonts w:ascii="Times New Roman" w:hAnsi="Times New Roman" w:cs="Times New Roman" w:hint="eastAsia"/>
          <w:sz w:val="20"/>
          <w:szCs w:val="20"/>
        </w:rPr>
        <w:t xml:space="preserve">Various therapy modes were made to test on chronic stroke </w:t>
      </w:r>
      <w:r w:rsidR="00905405">
        <w:rPr>
          <w:rFonts w:ascii="Times New Roman" w:hAnsi="Times New Roman" w:cs="Times New Roman"/>
          <w:sz w:val="20"/>
          <w:szCs w:val="20"/>
        </w:rPr>
        <w:t>patients.</w:t>
      </w:r>
      <w:r w:rsidR="00905405">
        <w:rPr>
          <w:rFonts w:ascii="Times New Roman" w:hAnsi="Times New Roman" w:cs="Times New Roman" w:hint="eastAsia"/>
          <w:sz w:val="20"/>
          <w:szCs w:val="20"/>
        </w:rPr>
        <w:t xml:space="preserve"> The </w:t>
      </w:r>
      <w:r w:rsidR="00905405">
        <w:rPr>
          <w:rFonts w:ascii="Times New Roman" w:hAnsi="Times New Roman" w:cs="Times New Roman"/>
          <w:sz w:val="20"/>
          <w:szCs w:val="20"/>
        </w:rPr>
        <w:t>effectiveness</w:t>
      </w:r>
      <w:r w:rsidR="00905405">
        <w:rPr>
          <w:rFonts w:ascii="Times New Roman" w:hAnsi="Times New Roman" w:cs="Times New Roman" w:hint="eastAsia"/>
          <w:sz w:val="20"/>
          <w:szCs w:val="20"/>
        </w:rPr>
        <w:t xml:space="preserve"> of these therapy modes was evaluated through the </w:t>
      </w:r>
      <w:r w:rsidR="00905405">
        <w:rPr>
          <w:rFonts w:ascii="Times New Roman" w:hAnsi="Times New Roman" w:cs="Times New Roman"/>
          <w:sz w:val="20"/>
          <w:szCs w:val="20"/>
        </w:rPr>
        <w:t>competition</w:t>
      </w:r>
      <w:r w:rsidR="00905405">
        <w:rPr>
          <w:rFonts w:ascii="Times New Roman" w:hAnsi="Times New Roman" w:cs="Times New Roman" w:hint="eastAsia"/>
          <w:sz w:val="20"/>
          <w:szCs w:val="20"/>
        </w:rPr>
        <w:t xml:space="preserve"> of a reaching and hand opening task. In addition, EMG sensors were used throughout the arm muscles to evaluate changes of muscle activation </w:t>
      </w:r>
      <w:r w:rsidR="00905405">
        <w:rPr>
          <w:rFonts w:ascii="Times New Roman" w:hAnsi="Times New Roman" w:cs="Times New Roman"/>
          <w:sz w:val="20"/>
          <w:szCs w:val="20"/>
        </w:rPr>
        <w:t>patterns</w:t>
      </w:r>
      <w:r w:rsidR="00905405">
        <w:rPr>
          <w:rFonts w:ascii="Times New Roman" w:hAnsi="Times New Roman" w:cs="Times New Roman" w:hint="eastAsia"/>
          <w:sz w:val="20"/>
          <w:szCs w:val="20"/>
        </w:rPr>
        <w:t xml:space="preserve"> due to the therapy modes which would promote the best rehabilitation. Grip force data was collected through a sensor at the end of the arm exoskeleton to record force during the movement and opening force at the target location.</w:t>
      </w:r>
      <w:r w:rsidR="002E0A2B">
        <w:rPr>
          <w:rFonts w:ascii="Times New Roman" w:hAnsi="Times New Roman" w:cs="Times New Roman" w:hint="eastAsia"/>
          <w:sz w:val="20"/>
          <w:szCs w:val="20"/>
        </w:rPr>
        <w:t xml:space="preserve"> Completion </w:t>
      </w:r>
      <w:r w:rsidR="002E0A2B">
        <w:rPr>
          <w:rFonts w:ascii="Times New Roman" w:hAnsi="Times New Roman" w:cs="Times New Roman"/>
          <w:sz w:val="20"/>
          <w:szCs w:val="20"/>
        </w:rPr>
        <w:t>percentages</w:t>
      </w:r>
      <w:r w:rsidR="002E0A2B">
        <w:rPr>
          <w:rFonts w:ascii="Times New Roman" w:hAnsi="Times New Roman" w:cs="Times New Roman" w:hint="eastAsia"/>
          <w:sz w:val="20"/>
          <w:szCs w:val="20"/>
        </w:rPr>
        <w:t xml:space="preserve"> and force data improved with increase gravity support in the shoulder flexion direction and motor assistance towards the target in the other joints. </w:t>
      </w:r>
      <w:r w:rsidR="002E0A2B">
        <w:rPr>
          <w:rFonts w:ascii="Times New Roman" w:hAnsi="Times New Roman" w:cs="Times New Roman"/>
          <w:sz w:val="20"/>
          <w:szCs w:val="20"/>
        </w:rPr>
        <w:t>The</w:t>
      </w:r>
      <w:r w:rsidR="002E0A2B">
        <w:rPr>
          <w:rFonts w:ascii="Times New Roman" w:hAnsi="Times New Roman" w:cs="Times New Roman" w:hint="eastAsia"/>
          <w:sz w:val="20"/>
          <w:szCs w:val="20"/>
        </w:rPr>
        <w:t xml:space="preserve"> EMG showed a trend to improve muscle firing </w:t>
      </w:r>
      <w:r w:rsidR="002E0A2B">
        <w:rPr>
          <w:rFonts w:ascii="Times New Roman" w:hAnsi="Times New Roman" w:cs="Times New Roman"/>
          <w:sz w:val="20"/>
          <w:szCs w:val="20"/>
        </w:rPr>
        <w:t>patterns</w:t>
      </w:r>
      <w:r w:rsidR="002E0A2B">
        <w:rPr>
          <w:rFonts w:ascii="Times New Roman" w:hAnsi="Times New Roman" w:cs="Times New Roman" w:hint="eastAsia"/>
          <w:sz w:val="20"/>
          <w:szCs w:val="20"/>
        </w:rPr>
        <w:t xml:space="preserve"> to reduce synergistic movements during the therapy modes.</w:t>
      </w:r>
      <w:r w:rsidR="0090540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9167E">
        <w:rPr>
          <w:rFonts w:ascii="Times New Roman" w:hAnsi="Times New Roman" w:cs="Times New Roman" w:hint="eastAsia"/>
          <w:sz w:val="20"/>
          <w:szCs w:val="20"/>
        </w:rPr>
        <w:t xml:space="preserve">Author Contact: </w:t>
      </w:r>
      <w:r w:rsidR="006D78D2">
        <w:rPr>
          <w:rFonts w:ascii="Times New Roman" w:hAnsi="Times New Roman" w:cs="Times New Roman" w:hint="eastAsia"/>
          <w:sz w:val="20"/>
          <w:szCs w:val="20"/>
        </w:rPr>
        <w:t xml:space="preserve">Shawn DiRocco, </w:t>
      </w:r>
      <w:r w:rsidR="0049167E">
        <w:rPr>
          <w:rFonts w:ascii="Times New Roman" w:hAnsi="Times New Roman" w:cs="Times New Roman" w:hint="eastAsia"/>
          <w:sz w:val="20"/>
          <w:szCs w:val="20"/>
        </w:rPr>
        <w:t>diroccos@cua.edu</w:t>
      </w:r>
    </w:p>
    <w:sectPr w:rsidR="006F0FCF" w:rsidRPr="0049167E" w:rsidSect="003353BC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A0"/>
    <w:rsid w:val="001178DB"/>
    <w:rsid w:val="001F1656"/>
    <w:rsid w:val="002B1E57"/>
    <w:rsid w:val="002E0A2B"/>
    <w:rsid w:val="003353BC"/>
    <w:rsid w:val="0049167E"/>
    <w:rsid w:val="004B5605"/>
    <w:rsid w:val="006D78D2"/>
    <w:rsid w:val="006F0FCF"/>
    <w:rsid w:val="00905405"/>
    <w:rsid w:val="00D235A0"/>
    <w:rsid w:val="00D24FAA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C004"/>
  <w15:chartTrackingRefBased/>
  <w15:docId w15:val="{5A2CD2BC-6945-491E-9B34-725BA1AC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DiRocco</dc:creator>
  <cp:keywords/>
  <dc:description/>
  <cp:lastModifiedBy>Shawn DiRocco</cp:lastModifiedBy>
  <cp:revision>13</cp:revision>
  <dcterms:created xsi:type="dcterms:W3CDTF">2024-04-16T03:03:00Z</dcterms:created>
  <dcterms:modified xsi:type="dcterms:W3CDTF">2024-04-16T04:14:00Z</dcterms:modified>
</cp:coreProperties>
</file>