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CE88" w14:textId="10A5348D" w:rsidR="001B0560" w:rsidRPr="005E43C7" w:rsidRDefault="005E43C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SUPERSYMMETRIC AND NON-SUPERSYMMETRIC QUANTUM MECHANICS.  Marco Aldi, Dep</w:t>
      </w:r>
      <w:r w:rsidR="001B0560">
        <w:rPr>
          <w:rFonts w:asciiTheme="majorHAnsi" w:hAnsiTheme="majorHAnsi" w:cstheme="majorHAnsi"/>
          <w:sz w:val="20"/>
          <w:szCs w:val="20"/>
        </w:rPr>
        <w:t>artment</w:t>
      </w:r>
      <w:r>
        <w:rPr>
          <w:rFonts w:asciiTheme="majorHAnsi" w:hAnsiTheme="majorHAnsi" w:cstheme="majorHAnsi"/>
          <w:sz w:val="20"/>
          <w:szCs w:val="20"/>
        </w:rPr>
        <w:t xml:space="preserve"> of Math</w:t>
      </w:r>
      <w:r w:rsidR="001B0560">
        <w:rPr>
          <w:rFonts w:asciiTheme="majorHAnsi" w:hAnsiTheme="majorHAnsi" w:cstheme="majorHAnsi"/>
          <w:sz w:val="20"/>
          <w:szCs w:val="20"/>
        </w:rPr>
        <w:t>ematics</w:t>
      </w:r>
      <w:r>
        <w:rPr>
          <w:rFonts w:asciiTheme="majorHAnsi" w:hAnsiTheme="majorHAnsi" w:cstheme="majorHAnsi"/>
          <w:sz w:val="20"/>
          <w:szCs w:val="20"/>
        </w:rPr>
        <w:t xml:space="preserve"> and Applied Math</w:t>
      </w:r>
      <w:r w:rsidR="001B0560">
        <w:rPr>
          <w:rFonts w:asciiTheme="majorHAnsi" w:hAnsiTheme="majorHAnsi" w:cstheme="majorHAnsi"/>
          <w:sz w:val="20"/>
          <w:szCs w:val="20"/>
        </w:rPr>
        <w:t>ematics, Virginia Commonwealth University.</w:t>
      </w:r>
      <w:r w:rsidR="00E04F6F">
        <w:rPr>
          <w:rFonts w:asciiTheme="majorHAnsi" w:hAnsiTheme="majorHAnsi" w:cstheme="majorHAnsi"/>
          <w:sz w:val="20"/>
          <w:szCs w:val="20"/>
        </w:rPr>
        <w:t xml:space="preserve">  </w:t>
      </w:r>
      <w:r w:rsidR="001B0560">
        <w:rPr>
          <w:rFonts w:asciiTheme="majorHAnsi" w:hAnsiTheme="majorHAnsi" w:cstheme="majorHAnsi"/>
          <w:sz w:val="20"/>
          <w:szCs w:val="20"/>
        </w:rPr>
        <w:t xml:space="preserve">Supersymmetry is a feature of certain quantum systems that has been intensively studied by both physicists and mathematicians. We </w:t>
      </w:r>
      <w:r w:rsidR="00636C5D">
        <w:rPr>
          <w:rFonts w:asciiTheme="majorHAnsi" w:hAnsiTheme="majorHAnsi" w:cstheme="majorHAnsi"/>
          <w:sz w:val="20"/>
          <w:szCs w:val="20"/>
        </w:rPr>
        <w:t>introduce explicit</w:t>
      </w:r>
      <w:r w:rsidR="001B0560">
        <w:rPr>
          <w:rFonts w:asciiTheme="majorHAnsi" w:hAnsiTheme="majorHAnsi" w:cstheme="majorHAnsi"/>
          <w:sz w:val="20"/>
          <w:szCs w:val="20"/>
        </w:rPr>
        <w:t xml:space="preserve"> quantum-mechanical systems of fermions on (hyper)graphs that naturally enjoy supersymmetry. We show that the ground states in a specific sector of the Hilbert space encode ground states of </w:t>
      </w:r>
      <w:r w:rsidR="00636C5D">
        <w:rPr>
          <w:rFonts w:asciiTheme="majorHAnsi" w:hAnsiTheme="majorHAnsi" w:cstheme="majorHAnsi"/>
          <w:sz w:val="20"/>
          <w:szCs w:val="20"/>
        </w:rPr>
        <w:t>certain non-supersymmetric Hamiltonians arising in the context of quantum computational complexity. We explore some applications of this correspondence to algebra and topology. (S</w:t>
      </w:r>
      <w:r w:rsidR="001B0560">
        <w:rPr>
          <w:rFonts w:asciiTheme="majorHAnsi" w:hAnsiTheme="majorHAnsi" w:cstheme="majorHAnsi"/>
          <w:sz w:val="20"/>
          <w:szCs w:val="20"/>
        </w:rPr>
        <w:t>upported in part by</w:t>
      </w:r>
      <w:r w:rsidR="00636C5D">
        <w:rPr>
          <w:rFonts w:asciiTheme="majorHAnsi" w:hAnsiTheme="majorHAnsi" w:cstheme="majorHAnsi"/>
          <w:sz w:val="20"/>
          <w:szCs w:val="20"/>
        </w:rPr>
        <w:t>:</w:t>
      </w:r>
      <w:r w:rsidR="001B0560">
        <w:rPr>
          <w:rFonts w:asciiTheme="majorHAnsi" w:hAnsiTheme="majorHAnsi" w:cstheme="majorHAnsi"/>
          <w:sz w:val="20"/>
          <w:szCs w:val="20"/>
        </w:rPr>
        <w:t xml:space="preserve"> VCU Quest Award </w:t>
      </w:r>
      <w:r w:rsidR="0017797F">
        <w:rPr>
          <w:rFonts w:asciiTheme="majorHAnsi" w:hAnsiTheme="majorHAnsi" w:cstheme="majorHAnsi"/>
          <w:sz w:val="20"/>
          <w:szCs w:val="20"/>
        </w:rPr>
        <w:t>“</w:t>
      </w:r>
      <w:r w:rsidR="001B0560">
        <w:rPr>
          <w:rFonts w:asciiTheme="majorHAnsi" w:hAnsiTheme="majorHAnsi" w:cstheme="majorHAnsi"/>
          <w:sz w:val="20"/>
          <w:szCs w:val="20"/>
        </w:rPr>
        <w:t>Quantum Fields and Knots: and Integrative Approach</w:t>
      </w:r>
      <w:r w:rsidR="0017797F">
        <w:rPr>
          <w:rFonts w:asciiTheme="majorHAnsi" w:hAnsiTheme="majorHAnsi" w:cstheme="majorHAnsi"/>
          <w:sz w:val="20"/>
          <w:szCs w:val="20"/>
        </w:rPr>
        <w:t>”</w:t>
      </w:r>
      <w:r w:rsidR="00636C5D">
        <w:rPr>
          <w:rFonts w:asciiTheme="majorHAnsi" w:hAnsiTheme="majorHAnsi" w:cstheme="majorHAnsi"/>
          <w:sz w:val="20"/>
          <w:szCs w:val="20"/>
        </w:rPr>
        <w:t>)</w:t>
      </w:r>
      <w:r w:rsidR="001B0560">
        <w:rPr>
          <w:rFonts w:asciiTheme="majorHAnsi" w:hAnsiTheme="majorHAnsi" w:cstheme="majorHAnsi"/>
          <w:sz w:val="20"/>
          <w:szCs w:val="20"/>
        </w:rPr>
        <w:t xml:space="preserve">. Author Contact: </w:t>
      </w:r>
      <w:hyperlink r:id="rId4" w:history="1">
        <w:r w:rsidR="001B0560" w:rsidRPr="00A62CF4">
          <w:rPr>
            <w:rStyle w:val="Hyperlink"/>
            <w:rFonts w:asciiTheme="majorHAnsi" w:hAnsiTheme="majorHAnsi" w:cstheme="majorHAnsi"/>
            <w:sz w:val="20"/>
            <w:szCs w:val="20"/>
          </w:rPr>
          <w:t>maldi2@vcu.edu</w:t>
        </w:r>
      </w:hyperlink>
      <w:r w:rsidR="001B0560">
        <w:rPr>
          <w:rFonts w:asciiTheme="majorHAnsi" w:hAnsiTheme="majorHAnsi" w:cstheme="majorHAnsi"/>
          <w:sz w:val="20"/>
          <w:szCs w:val="20"/>
        </w:rPr>
        <w:t>.</w:t>
      </w:r>
    </w:p>
    <w:sectPr w:rsidR="001B0560" w:rsidRPr="005E43C7" w:rsidSect="005E43C7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C7"/>
    <w:rsid w:val="0017797F"/>
    <w:rsid w:val="001B0560"/>
    <w:rsid w:val="001D4780"/>
    <w:rsid w:val="005E43C7"/>
    <w:rsid w:val="00636C5D"/>
    <w:rsid w:val="00966B88"/>
    <w:rsid w:val="00BE3EBB"/>
    <w:rsid w:val="00E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70A4"/>
  <w15:chartTrackingRefBased/>
  <w15:docId w15:val="{5E8FED5D-611E-4968-859D-204BAC52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di2@v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Aldi</dc:creator>
  <cp:keywords/>
  <dc:description/>
  <cp:lastModifiedBy>Marco Aldi</cp:lastModifiedBy>
  <cp:revision>3</cp:revision>
  <dcterms:created xsi:type="dcterms:W3CDTF">2024-04-12T15:26:00Z</dcterms:created>
  <dcterms:modified xsi:type="dcterms:W3CDTF">2024-04-12T15:53:00Z</dcterms:modified>
</cp:coreProperties>
</file>